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4F111" w14:textId="77777777" w:rsidR="00F01266" w:rsidRPr="00F01266" w:rsidRDefault="00F01266" w:rsidP="00F01266">
      <w:pPr>
        <w:pStyle w:val="ConsPlusTitle"/>
        <w:spacing w:line="360" w:lineRule="auto"/>
        <w:ind w:firstLine="540"/>
        <w:jc w:val="both"/>
        <w:outlineLvl w:val="2"/>
        <w:rPr>
          <w:rFonts w:ascii="Times New Roman" w:hAnsi="Times New Roman" w:cs="Times New Roman"/>
          <w:sz w:val="32"/>
          <w:szCs w:val="28"/>
        </w:rPr>
      </w:pPr>
      <w:r w:rsidRPr="00F01266">
        <w:rPr>
          <w:rFonts w:ascii="Times New Roman" w:hAnsi="Times New Roman" w:cs="Times New Roman"/>
          <w:sz w:val="32"/>
          <w:szCs w:val="28"/>
        </w:rPr>
        <w:t>16. Пояснительная записка.</w:t>
      </w:r>
    </w:p>
    <w:p w14:paraId="1C10DFFC" w14:textId="67BF2D16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16.1. ФОП СОО является основным документом, определяющим содержание общего образования, а также регламентирующим образовательную деятельность организации в единстве урочной и внеурочной деятельности при учете установленного ФГОС СОО соотношения обязательной части программы и части, формируемой участниками образовательных отношений.</w:t>
      </w:r>
    </w:p>
    <w:p w14:paraId="4E6D92F9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16.2. Целями реализации ФОП СОО являются:</w:t>
      </w:r>
    </w:p>
    <w:p w14:paraId="5CAC3EC9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формирование российской гражданской идентичности обучающихся;</w:t>
      </w:r>
    </w:p>
    <w:p w14:paraId="56F1872D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воспитание и социализация обучающихся, их самоидентификация посредством личностно и общественно значимой деятельности, социального и гражданского становления;</w:t>
      </w:r>
    </w:p>
    <w:p w14:paraId="0ADBA13E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преемственность основных образовательных программ дошкольного, начального общего, основного общего, среднего общего, профессионального образования;</w:t>
      </w:r>
    </w:p>
    <w:p w14:paraId="26C57D79" w14:textId="0614526E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организация учебного процесса с учетом целей, содержания и планируемых результатов среднего общего образования, отраженных в ФГОС СОО;</w:t>
      </w:r>
    </w:p>
    <w:p w14:paraId="016B5C69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образования;</w:t>
      </w:r>
    </w:p>
    <w:p w14:paraId="0EC4C645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подготовка обучающегося к жизни в обществе, самостоятельному жизненному выбору, продолжению образования и началу профессиональной деятельности;</w:t>
      </w:r>
    </w:p>
    <w:p w14:paraId="2DF6F94B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 xml:space="preserve">организация деятельности педагогического коллектива по </w:t>
      </w:r>
      <w:r w:rsidRPr="00F01266">
        <w:rPr>
          <w:sz w:val="32"/>
          <w:szCs w:val="28"/>
        </w:rPr>
        <w:lastRenderedPageBreak/>
        <w:t>созданию индивидуальных программ и учебных планов для одаренных, успешных обучающихся и (или) для обучающихся социальных групп, нуждающихся в особом внимании и поддержке.</w:t>
      </w:r>
    </w:p>
    <w:p w14:paraId="76C68860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16.3. Достижение поставленных целей реализации ФОП СОО предусматривает решение следующих основных задач:</w:t>
      </w:r>
    </w:p>
    <w:p w14:paraId="396AB011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формирование у обучающихся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способностей к социальному самоопределению;</w:t>
      </w:r>
    </w:p>
    <w:p w14:paraId="4CF14EAC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обеспечение планируемых результатов по освоению обучающимся целевых установок, приобретению знаний, умений, навыков,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</w:r>
    </w:p>
    <w:p w14:paraId="6063F5CC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обеспечение преемственности основного общего и среднего общего образования;</w:t>
      </w:r>
    </w:p>
    <w:p w14:paraId="75D980BA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достижение планируемых результатов освоения ФОП СОО всеми обучающимися, в том числе обучающимися с ограниченными возможностями здоровья (далее - ОВЗ);</w:t>
      </w:r>
    </w:p>
    <w:p w14:paraId="342C55CF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обеспечение доступности получения качественного среднего общего образования;</w:t>
      </w:r>
    </w:p>
    <w:p w14:paraId="23E4B1F4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 xml:space="preserve">выявление и развитие способностей обучающихся, в том числе проявивших выдающиеся способности, через систему клубов, </w:t>
      </w:r>
      <w:r w:rsidRPr="00F01266">
        <w:rPr>
          <w:sz w:val="32"/>
          <w:szCs w:val="28"/>
        </w:rPr>
        <w:lastRenderedPageBreak/>
        <w:t>секций, студий и других, организацию общественно полезной деятельности;</w:t>
      </w:r>
    </w:p>
    <w:p w14:paraId="178BA99F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14:paraId="63F6F347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участие обучающихся, их родителей (законных представителей), педагогических работников в проектировании и развитии социальной среды образовательной организации;</w:t>
      </w:r>
    </w:p>
    <w:p w14:paraId="13DFE5AE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включение обучающихся в процессы познания и преобразования социальной среды (населенного пункта, района, города) для приобретения опыта реального управления и действия;</w:t>
      </w:r>
    </w:p>
    <w:p w14:paraId="0F7AF37E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организация социального и учебно-исследовательского проектирования, профессиональной ориентации обучающихся при поддержке педагогов, психологов, социальных педагогов, сотрудничество с базовыми организациями, организациями профессионального образования, центрами профессиональной работы;</w:t>
      </w:r>
    </w:p>
    <w:p w14:paraId="7ADBF3D9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создание условий для сохранения и укрепления физического, психологического и социального здоровья обучающихся, обеспечение их безопасности.</w:t>
      </w:r>
    </w:p>
    <w:p w14:paraId="6326CC2F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16.4. ФОП СОО учитывает следующие принципы:</w:t>
      </w:r>
    </w:p>
    <w:p w14:paraId="627406C2" w14:textId="404B1105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принцип учета ФГОС СОО: ФОП СОО базируется на требованиях, предъявляемых ФГОС СОО к целям, содержанию, планируемым результатам и условиям обучения на уровне среднего общего образования;</w:t>
      </w:r>
    </w:p>
    <w:p w14:paraId="18341898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 xml:space="preserve">принцип учета языка обучения: с учетом условий </w:t>
      </w:r>
      <w:r w:rsidRPr="00F01266">
        <w:rPr>
          <w:sz w:val="32"/>
          <w:szCs w:val="28"/>
        </w:rPr>
        <w:lastRenderedPageBreak/>
        <w:t>функционирования образовательной организации ФОП СОО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планах, планах внеурочной деятельности;</w:t>
      </w:r>
    </w:p>
    <w:p w14:paraId="21A04A13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принцип учета ведущей деятельности обучающегося: ФОП СОО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 (мотив, цель, учебная задача, учебные операции, контроль и самоконтроль);</w:t>
      </w:r>
    </w:p>
    <w:p w14:paraId="1D467FFD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принцип индивидуализации обучения: ФОП СОО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 с учетом мнения родителей (законных представителей) обучающегося;</w:t>
      </w:r>
    </w:p>
    <w:p w14:paraId="34A8D285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системно-деятельностный подход, предполагающий ориентацию на результаты обучения, на развитие активной учебно-познавательной деятельности обучающегося на основе освоения универсальных учебных действий, познания и освоения мира личности, формирование его готовности к саморазвитию и непрерывному образованию;</w:t>
      </w:r>
    </w:p>
    <w:p w14:paraId="4BA10857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принцип учета индивидуальных возрастных, психологических и физиологических особенностей обучающихся при построении образовательного процесса и определении образовательно-воспитательных целей и путей их достижения;</w:t>
      </w:r>
    </w:p>
    <w:p w14:paraId="7BC9CB24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 xml:space="preserve">принцип обеспечения фундаментального характера </w:t>
      </w:r>
      <w:r w:rsidRPr="00F01266">
        <w:rPr>
          <w:sz w:val="32"/>
          <w:szCs w:val="28"/>
        </w:rPr>
        <w:lastRenderedPageBreak/>
        <w:t>образования, учета специфики изучаемых учебных предметов;</w:t>
      </w:r>
    </w:p>
    <w:p w14:paraId="0783269B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принцип интеграции обучения и воспитания: ФОП СОО предусматривает связь урочной и внеурочной деятельности, предполагающий направленность учебного процесса на достижение личностных результатов освоения образовательной программы;</w:t>
      </w:r>
    </w:p>
    <w:p w14:paraId="4D6CCBF8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 xml:space="preserve">принцип </w:t>
      </w:r>
      <w:proofErr w:type="spellStart"/>
      <w:r w:rsidRPr="00F01266">
        <w:rPr>
          <w:sz w:val="32"/>
          <w:szCs w:val="28"/>
        </w:rPr>
        <w:t>здоровьесбережения</w:t>
      </w:r>
      <w:proofErr w:type="spellEnd"/>
      <w:r w:rsidRPr="00F01266">
        <w:rPr>
          <w:sz w:val="32"/>
          <w:szCs w:val="28"/>
        </w:rPr>
        <w:t xml:space="preserve">: при организации образовательной деятельности не допускается использование технологий, которые могут нанести вред физическому и (или) психическому здоровью обучающихся, приоритет использования </w:t>
      </w:r>
      <w:proofErr w:type="spellStart"/>
      <w:r w:rsidRPr="00F01266">
        <w:rPr>
          <w:sz w:val="32"/>
          <w:szCs w:val="28"/>
        </w:rPr>
        <w:t>здоровьесберегающих</w:t>
      </w:r>
      <w:proofErr w:type="spellEnd"/>
      <w:r w:rsidRPr="00F01266">
        <w:rPr>
          <w:sz w:val="32"/>
          <w:szCs w:val="28"/>
        </w:rPr>
        <w:t xml:space="preserve"> педагогических технологий;</w:t>
      </w:r>
    </w:p>
    <w:p w14:paraId="7A37BB12" w14:textId="77777777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 xml:space="preserve">принцип обеспечения санитарно-эпидемиологической безопасности обучающихся в соответствии с требованиями, предусмотренными санитарными правилами и нормами </w:t>
      </w:r>
      <w:hyperlink r:id="rId7" w:tooltip="Постановление Главного государственного санитарного врача РФ от 28.01.2021 N 2 (ред. от 30.12.2022)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">
        <w:r w:rsidRPr="00F01266">
          <w:rPr>
            <w:sz w:val="32"/>
            <w:szCs w:val="28"/>
          </w:rPr>
          <w:t>СанПиН 1.2.3685-21</w:t>
        </w:r>
      </w:hyperlink>
      <w:r w:rsidRPr="00F01266">
        <w:rPr>
          <w:sz w:val="32"/>
          <w:szCs w:val="28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62296), с изменениями, внесенными постановлением Главного государственного санитарного врача Российской Федерации от 30 декабря 2022 г. N 24 (зарегистрировано Министерством юстиции Российской Федерации 9 марта 2023 г., регистрационный N 72558), действующими до 1 марта 2027 г. (далее - Гигиенические нормативы), и санитарными правилами </w:t>
      </w:r>
      <w:hyperlink r:id="rId8" w:tooltip="Постановление Главного государственного санитарного врача РФ от 28.09.2020 N 28 (ред. от 30.08.2024) &quot;Об утверждении санитарных правил СП 2.4.3648-20 &quot;Санитарно-эпидемиологические требования к организациям воспитания и обучения, отдыха и оздоровления детей и м">
        <w:r w:rsidRPr="00F01266">
          <w:rPr>
            <w:sz w:val="32"/>
            <w:szCs w:val="28"/>
          </w:rPr>
          <w:t>СП 2.4.3648-20</w:t>
        </w:r>
      </w:hyperlink>
      <w:r w:rsidRPr="00F01266">
        <w:rPr>
          <w:sz w:val="32"/>
          <w:szCs w:val="28"/>
        </w:rPr>
        <w:t xml:space="preserve"> "Санитарно-эпидемиологические требования к организациям воспитания и </w:t>
      </w:r>
      <w:r w:rsidRPr="00F01266">
        <w:rPr>
          <w:sz w:val="32"/>
          <w:szCs w:val="28"/>
        </w:rPr>
        <w:lastRenderedPageBreak/>
        <w:t>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62FD347F" w14:textId="487F17AC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16.5. ФОП СОО учитывает возрастные и психологические особенности обучающихся. Общий объем аудиторной работы обучающихся за два учебных года не может составлять менее 2312 часов и более 2516 часов в соответствии с требованиями к организации образовательного процесса к учебной нагрузке при 5-дневной (или 6-дневной) учебной неделе, предусмотренными Гигиеническими нормативами и Санитарно-эпидемиологическими требованиями</w:t>
      </w:r>
      <w:r w:rsidRPr="00F01266">
        <w:rPr>
          <w:rStyle w:val="a5"/>
          <w:sz w:val="32"/>
          <w:szCs w:val="28"/>
        </w:rPr>
        <w:footnoteReference w:id="1"/>
      </w:r>
      <w:r w:rsidRPr="00F01266">
        <w:rPr>
          <w:sz w:val="32"/>
          <w:szCs w:val="28"/>
        </w:rPr>
        <w:t>.</w:t>
      </w:r>
    </w:p>
    <w:p w14:paraId="768CE482" w14:textId="12FDF063" w:rsidR="00F01266" w:rsidRPr="00F01266" w:rsidRDefault="00F01266" w:rsidP="00F01266">
      <w:pPr>
        <w:pStyle w:val="ConsPlusNormal"/>
        <w:spacing w:line="360" w:lineRule="auto"/>
        <w:ind w:firstLine="540"/>
        <w:jc w:val="both"/>
        <w:rPr>
          <w:sz w:val="32"/>
          <w:szCs w:val="28"/>
        </w:rPr>
      </w:pPr>
      <w:r w:rsidRPr="00F01266">
        <w:rPr>
          <w:sz w:val="32"/>
          <w:szCs w:val="28"/>
        </w:rPr>
        <w:t>16.6. В целях удовлетворения образовательных потребностей и интересов обучающихся могут разрабатываться индивидуальные учебные планы, в том числе для ускоренного обучения, в пределах осваиваемой программы среднего общего образования в порядке, установленном локальными нормативными актами образовательной организации</w:t>
      </w:r>
      <w:r w:rsidRPr="00F01266">
        <w:rPr>
          <w:rStyle w:val="a5"/>
          <w:sz w:val="32"/>
          <w:szCs w:val="28"/>
        </w:rPr>
        <w:footnoteReference w:id="2"/>
      </w:r>
      <w:r w:rsidRPr="00F01266">
        <w:rPr>
          <w:sz w:val="32"/>
          <w:szCs w:val="28"/>
        </w:rPr>
        <w:t>.</w:t>
      </w:r>
    </w:p>
    <w:p w14:paraId="6C37FA0C" w14:textId="77777777" w:rsidR="007F0DCB" w:rsidRPr="00F01266" w:rsidRDefault="007F0DCB" w:rsidP="00F0126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F0DCB" w:rsidRPr="00F01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29FA2" w14:textId="77777777" w:rsidR="00616C2C" w:rsidRDefault="00616C2C" w:rsidP="00F01266">
      <w:pPr>
        <w:spacing w:after="0" w:line="240" w:lineRule="auto"/>
      </w:pPr>
      <w:r>
        <w:separator/>
      </w:r>
    </w:p>
  </w:endnote>
  <w:endnote w:type="continuationSeparator" w:id="0">
    <w:p w14:paraId="4EDD20B5" w14:textId="77777777" w:rsidR="00616C2C" w:rsidRDefault="00616C2C" w:rsidP="00F0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3B75D" w14:textId="77777777" w:rsidR="00616C2C" w:rsidRDefault="00616C2C" w:rsidP="00F01266">
      <w:pPr>
        <w:spacing w:after="0" w:line="240" w:lineRule="auto"/>
      </w:pPr>
      <w:r>
        <w:separator/>
      </w:r>
    </w:p>
  </w:footnote>
  <w:footnote w:type="continuationSeparator" w:id="0">
    <w:p w14:paraId="4C672063" w14:textId="77777777" w:rsidR="00616C2C" w:rsidRDefault="00616C2C" w:rsidP="00F01266">
      <w:pPr>
        <w:spacing w:after="0" w:line="240" w:lineRule="auto"/>
      </w:pPr>
      <w:r>
        <w:continuationSeparator/>
      </w:r>
    </w:p>
  </w:footnote>
  <w:footnote w:id="1">
    <w:p w14:paraId="69D4F73A" w14:textId="4E112569" w:rsidR="00F01266" w:rsidRPr="00F01266" w:rsidRDefault="00F01266" w:rsidP="00F01266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hyperlink r:id="rId1" w:tooltip="Федеральный закон от 29.12.2012 N 273-ФЗ (ред. от 28.02.2025) &quot;Об образовании в Российской Федерации&quot; (с изм. и доп., вступ. в силу с 01.04.2025) {КонсультантПлюс}">
        <w:r w:rsidRPr="00F01266">
          <w:rPr>
            <w:rFonts w:ascii="Times New Roman" w:hAnsi="Times New Roman" w:cs="Times New Roman"/>
          </w:rPr>
          <w:t>Часть 1 статьи 34</w:t>
        </w:r>
      </w:hyperlink>
      <w:r w:rsidRPr="00F01266">
        <w:rPr>
          <w:rFonts w:ascii="Times New Roman" w:hAnsi="Times New Roman" w:cs="Times New Roman"/>
        </w:rPr>
        <w:t xml:space="preserve"> Федерального закона от 29 декабря 2012 г. N 273-ФЗ "Об образовании в Российской Федерации".</w:t>
      </w:r>
    </w:p>
  </w:footnote>
  <w:footnote w:id="2">
    <w:p w14:paraId="15952582" w14:textId="037DFA74" w:rsidR="00F01266" w:rsidRDefault="00F01266" w:rsidP="00F01266">
      <w:pPr>
        <w:pStyle w:val="a3"/>
        <w:jc w:val="both"/>
      </w:pPr>
      <w:r w:rsidRPr="00F01266">
        <w:rPr>
          <w:rStyle w:val="a5"/>
          <w:rFonts w:ascii="Times New Roman" w:hAnsi="Times New Roman" w:cs="Times New Roman"/>
        </w:rPr>
        <w:footnoteRef/>
      </w:r>
      <w:r w:rsidRPr="00F01266">
        <w:rPr>
          <w:rFonts w:ascii="Times New Roman" w:hAnsi="Times New Roman" w:cs="Times New Roman"/>
        </w:rPr>
        <w:t xml:space="preserve"> </w:t>
      </w:r>
      <w:hyperlink r:id="rId2" w:tooltip="Федеральный закон от 29.12.2012 N 273-ФЗ (ред. от 28.02.2025) &quot;Об образовании в Российской Федерации&quot; (с изм. и доп., вступ. в силу с 01.04.2025) {КонсультантПлюс}">
        <w:r w:rsidRPr="00F01266">
          <w:rPr>
            <w:rFonts w:ascii="Times New Roman" w:hAnsi="Times New Roman" w:cs="Times New Roman"/>
          </w:rPr>
          <w:t>Часть 1 статьи 34</w:t>
        </w:r>
      </w:hyperlink>
      <w:r w:rsidRPr="00F01266">
        <w:rPr>
          <w:rFonts w:ascii="Times New Roman" w:hAnsi="Times New Roman" w:cs="Times New Roman"/>
        </w:rPr>
        <w:t xml:space="preserve"> Федерального закона от 29 декабря 2012 г. N 273-ФЗ "Об образовании в Российской Федерации"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266"/>
    <w:rsid w:val="00034DBD"/>
    <w:rsid w:val="00616C2C"/>
    <w:rsid w:val="007F0DCB"/>
    <w:rsid w:val="007F23F0"/>
    <w:rsid w:val="00F0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91EDC6"/>
  <w15:chartTrackingRefBased/>
  <w15:docId w15:val="{F65F22A2-5DE4-49E9-8731-6AAE7F75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26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F0126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0126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126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012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6034&amp;date=20.05.2025&amp;dst=100047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1707&amp;date=20.05.2025&amp;dst=100137&amp;fie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login.consultant.ru/link/?req=doc&amp;base=LAW&amp;n=495182&amp;date=20.05.2025&amp;dst=100477&amp;field=134" TargetMode="External"/><Relationship Id="rId1" Type="http://schemas.openxmlformats.org/officeDocument/2006/relationships/hyperlink" Target="https://login.consultant.ru/link/?req=doc&amp;base=LAW&amp;n=495182&amp;date=20.05.2025&amp;dst=10047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1F317-6822-44B2-8A1C-8BF8E4DA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1282</Words>
  <Characters>7309</Characters>
  <Application>Microsoft Office Word</Application>
  <DocSecurity>0</DocSecurity>
  <Lines>60</Lines>
  <Paragraphs>17</Paragraphs>
  <ScaleCrop>false</ScaleCrop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Котенева</dc:creator>
  <cp:keywords/>
  <dc:description/>
  <cp:lastModifiedBy>Котенева</cp:lastModifiedBy>
  <cp:revision>1</cp:revision>
  <dcterms:created xsi:type="dcterms:W3CDTF">2025-05-22T07:43:00Z</dcterms:created>
  <dcterms:modified xsi:type="dcterms:W3CDTF">2025-05-22T07:49:00Z</dcterms:modified>
</cp:coreProperties>
</file>